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52" w:rsidRDefault="00DE6952" w:rsidP="00DE6952">
      <w:pPr>
        <w:pStyle w:val="NormalWeb"/>
        <w:spacing w:after="390" w:afterAutospacing="0" w:line="366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Strong"/>
          <w:rFonts w:ascii="Helvetica" w:hAnsi="Helvetica" w:cs="Helvetica"/>
          <w:color w:val="333333"/>
          <w:sz w:val="23"/>
          <w:szCs w:val="23"/>
        </w:rPr>
        <w:t>El Jurado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. Destacados </w:t>
      </w:r>
      <w:r w:rsidRPr="00DE6952">
        <w:rPr>
          <w:rStyle w:val="Strong"/>
          <w:rFonts w:ascii="Helvetica" w:hAnsi="Helvetica" w:cs="Helvetica"/>
          <w:color w:val="C45911" w:themeColor="accent2" w:themeShade="BF"/>
          <w:sz w:val="23"/>
          <w:szCs w:val="23"/>
        </w:rPr>
        <w:t xml:space="preserve">ALIJA 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2012</w:t>
      </w:r>
      <w:bookmarkStart w:id="0" w:name="_GoBack"/>
      <w:bookmarkEnd w:id="0"/>
    </w:p>
    <w:p w:rsidR="00DE6952" w:rsidRPr="00DE6952" w:rsidRDefault="00DE6952" w:rsidP="00DE6952">
      <w:pPr>
        <w:pStyle w:val="NormalWeb"/>
        <w:spacing w:after="390" w:afterAutospacing="0" w:line="366" w:lineRule="atLeast"/>
        <w:rPr>
          <w:rFonts w:ascii="Helvetica" w:hAnsi="Helvetica" w:cs="Helvetica"/>
          <w:i/>
          <w:color w:val="333333"/>
          <w:sz w:val="23"/>
          <w:szCs w:val="23"/>
        </w:rPr>
      </w:pPr>
      <w:r w:rsidRPr="00DE6952">
        <w:rPr>
          <w:rStyle w:val="Emphasis"/>
          <w:rFonts w:ascii="Helvetica" w:hAnsi="Helvetica" w:cs="Helvetica"/>
          <w:i w:val="0"/>
          <w:color w:val="333333"/>
          <w:sz w:val="23"/>
          <w:szCs w:val="23"/>
        </w:rPr>
        <w:t>A sus miembros les agradecemos profundamente la profesionalidad y la dedicación con la que han realizado su trabajo que, como todos los años, incluye la lectura, el análisis y la discusión de una gran cantidad de materiales en muy pocas semanas.</w:t>
      </w:r>
    </w:p>
    <w:p w:rsidR="00DE6952" w:rsidRDefault="00DE6952" w:rsidP="00DE6952">
      <w:pPr>
        <w:pStyle w:val="NormalWeb"/>
        <w:spacing w:after="390" w:afterAutospacing="0" w:line="366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Nora Lía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Sormani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. </w:t>
      </w:r>
      <w:r>
        <w:rPr>
          <w:rFonts w:ascii="Helvetica" w:hAnsi="Helvetica" w:cs="Helvetica"/>
          <w:color w:val="333333"/>
          <w:sz w:val="23"/>
          <w:szCs w:val="23"/>
        </w:rPr>
        <w:t>Licenciada en Letras (Facultad de Filosofía y Letras, UBA), se especializa en estudios sobre teatro, literatura y cultura para niños y jóvenes. Recibió el Premio Pregonero 1994-1995 por su labor en periodismo gráfico sobre literatura infantil. Integró el Consejo de Redacción de la revista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La Mancha. Papeles de Literatura Infantil y Juvenil</w:t>
      </w:r>
      <w:r>
        <w:rPr>
          <w:rFonts w:ascii="Helvetica" w:hAnsi="Helvetica" w:cs="Helvetica"/>
          <w:color w:val="333333"/>
          <w:sz w:val="23"/>
          <w:szCs w:val="23"/>
        </w:rPr>
        <w:t>. Es autora de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El teatro para niños. Del texto al escenario. </w:t>
      </w:r>
      <w:r>
        <w:rPr>
          <w:rFonts w:ascii="Helvetica" w:hAnsi="Helvetica" w:cs="Helvetica"/>
          <w:color w:val="333333"/>
          <w:sz w:val="23"/>
          <w:szCs w:val="23"/>
        </w:rPr>
        <w:t>Realizó la compilación de los textos en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¿Sólo los chicos? Cuentos argentinos de todos los tiempos </w:t>
      </w:r>
      <w:r>
        <w:rPr>
          <w:rFonts w:ascii="Helvetica" w:hAnsi="Helvetica" w:cs="Helvetica"/>
          <w:color w:val="333333"/>
          <w:sz w:val="23"/>
          <w:szCs w:val="23"/>
        </w:rPr>
        <w:t>y de la obra de Javier Villafañe en: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Javier Villafañe. Antología para la escuela y Cuentos con pájaros. </w:t>
      </w:r>
      <w:r>
        <w:rPr>
          <w:rFonts w:ascii="Helvetica" w:hAnsi="Helvetica" w:cs="Helvetica"/>
          <w:color w:val="333333"/>
          <w:sz w:val="23"/>
          <w:szCs w:val="23"/>
        </w:rPr>
        <w:t>Prologó y editó la obra de Sarah Bianchi,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Lucecita para todos</w:t>
      </w:r>
      <w:r>
        <w:rPr>
          <w:rFonts w:ascii="Helvetica" w:hAnsi="Helvetica" w:cs="Helvetica"/>
          <w:color w:val="333333"/>
          <w:sz w:val="23"/>
          <w:szCs w:val="23"/>
        </w:rPr>
        <w:t xml:space="preserve">. Dirigió las colecciones “Mascaritas” de Ediciones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Colihue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y “La Andariega” de Editorial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Atuel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 Colaboró con las revistas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La Valijita 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Billiken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y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Ser Padres Hoy</w:t>
      </w:r>
      <w:r>
        <w:rPr>
          <w:rFonts w:ascii="Helvetica" w:hAnsi="Helvetica" w:cs="Helvetica"/>
          <w:color w:val="333333"/>
          <w:sz w:val="23"/>
          <w:szCs w:val="23"/>
        </w:rPr>
        <w:t>. Ocupó varios cargos en la comisión directiva de ALIJA, e integró el jurado del prestigioso premio Hans Christian Andersen.</w:t>
      </w:r>
    </w:p>
    <w:p w:rsidR="00DE6952" w:rsidRDefault="00DE6952" w:rsidP="00DE6952">
      <w:pPr>
        <w:pStyle w:val="NormalWeb"/>
        <w:spacing w:after="390" w:afterAutospacing="0" w:line="366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Strong"/>
          <w:rFonts w:ascii="Helvetica" w:hAnsi="Helvetica" w:cs="Helvetica"/>
          <w:color w:val="333333"/>
          <w:sz w:val="23"/>
          <w:szCs w:val="23"/>
        </w:rPr>
        <w:t>María Cristina Ramos. </w:t>
      </w:r>
      <w:r>
        <w:rPr>
          <w:rFonts w:ascii="Helvetica" w:hAnsi="Helvetica" w:cs="Helvetica"/>
          <w:color w:val="333333"/>
          <w:sz w:val="23"/>
          <w:szCs w:val="23"/>
        </w:rPr>
        <w:t xml:space="preserve">Es Profesora de Literatura y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escritora.Escribió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más de 50 libros, entre poesía y narrativa para niños y adultos. Realizó tareas de promoción de la lectura en Neuquén, donde vive. Tuvo a su cargo el programa “Formación de Coordinadores de Talleres Literarios Infantiles” del Consejo Provincial de Educación neuquino. Entre 1982 y 1990 coordinó el Taller Literario para niños, jóvenes y adultos en la Dirección Provincial de Cultura de Neuquén, y en 1987 y 1988 fue coordinadora del Plan de Lectura y Escritura provincial. Entre sus premios, se encuentran: el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Primerpremio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de poesía del “Concurso Cuyano Leopoldo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Marechal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”; el Premio al mejor texto, por el cuento “De coronas y galeras” en el “Concurso Latinoamericano Antonio Robles” (IBBY México); integró la Lista de honor de ALIJA por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Un sol para tu sombrero</w:t>
      </w:r>
      <w:r>
        <w:rPr>
          <w:rFonts w:ascii="Helvetica" w:hAnsi="Helvetica" w:cs="Helvetica"/>
          <w:color w:val="333333"/>
          <w:sz w:val="23"/>
          <w:szCs w:val="23"/>
        </w:rPr>
        <w:t>; fue Finalista del Premio Latinoamericano de Literatura Infantil y juvenil Norma-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Fundalectura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por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De barrio somos</w:t>
      </w:r>
      <w:r>
        <w:rPr>
          <w:rFonts w:ascii="Helvetica" w:hAnsi="Helvetica" w:cs="Helvetica"/>
          <w:color w:val="333333"/>
          <w:sz w:val="23"/>
          <w:szCs w:val="23"/>
        </w:rPr>
        <w:t>; recibió el Premio Nacional Fantasía Infantil por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Un bosque en cada esquina</w:t>
      </w:r>
      <w:r>
        <w:rPr>
          <w:rFonts w:ascii="Helvetica" w:hAnsi="Helvetica" w:cs="Helvetica"/>
          <w:color w:val="333333"/>
          <w:sz w:val="23"/>
          <w:szCs w:val="23"/>
        </w:rPr>
        <w:t xml:space="preserve">; y el Premio Pregonero de difusión de la literatura infantil y juvenil (2002). Actualmente dirige su editorial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Ruedamares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.</w:t>
      </w:r>
    </w:p>
    <w:p w:rsidR="00DE6952" w:rsidRDefault="00DE6952" w:rsidP="00DE6952">
      <w:pPr>
        <w:pStyle w:val="NormalWeb"/>
        <w:spacing w:after="390" w:afterAutospacing="0" w:line="366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Strong"/>
          <w:rFonts w:ascii="Helvetica" w:hAnsi="Helvetica" w:cs="Helvetica"/>
          <w:color w:val="333333"/>
          <w:sz w:val="23"/>
          <w:szCs w:val="23"/>
        </w:rPr>
        <w:lastRenderedPageBreak/>
        <w:t>Daniel Roldán. </w:t>
      </w:r>
      <w:r>
        <w:rPr>
          <w:rFonts w:ascii="Helvetica" w:hAnsi="Helvetica" w:cs="Helvetica"/>
          <w:color w:val="333333"/>
          <w:sz w:val="23"/>
          <w:szCs w:val="23"/>
        </w:rPr>
        <w:t>Ilustrador y diseñador gráfico, egresado de la carrera de Diseño Gráfico (UBA). Trabaja como ilustrador en el diario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Clarín </w:t>
      </w:r>
      <w:r>
        <w:rPr>
          <w:rFonts w:ascii="Helvetica" w:hAnsi="Helvetica" w:cs="Helvetica"/>
          <w:color w:val="333333"/>
          <w:sz w:val="23"/>
          <w:szCs w:val="23"/>
        </w:rPr>
        <w:t>y en el diario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Público </w:t>
      </w:r>
      <w:r>
        <w:rPr>
          <w:rFonts w:ascii="Helvetica" w:hAnsi="Helvetica" w:cs="Helvetica"/>
          <w:color w:val="333333"/>
          <w:sz w:val="23"/>
          <w:szCs w:val="23"/>
        </w:rPr>
        <w:t>(España), y en las revistas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Viva </w:t>
      </w:r>
      <w:r>
        <w:rPr>
          <w:rFonts w:ascii="Helvetica" w:hAnsi="Helvetica" w:cs="Helvetica"/>
          <w:color w:val="333333"/>
          <w:sz w:val="23"/>
          <w:szCs w:val="23"/>
        </w:rPr>
        <w:t>y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Ñ</w:t>
      </w:r>
      <w:r>
        <w:rPr>
          <w:rFonts w:ascii="Helvetica" w:hAnsi="Helvetica" w:cs="Helvetica"/>
          <w:color w:val="333333"/>
          <w:sz w:val="23"/>
          <w:szCs w:val="23"/>
        </w:rPr>
        <w:t xml:space="preserve">. Participó en los Estudio Abierto del 2005 (video / curadora: Graciela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Taquini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) y 2006 (video-instalación / curadora: Valeria González). Junto a Patricio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Larrambebere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Eduardo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Molinari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y Diego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Perrotta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es editor de Colección Orbital/ Arte editorial. En el año 2007 fue seleccionado para hacer el Unesco-Workshop de la Bienal de Ilustración de Bratislava (República Eslovaca). Ha participado en numerosas muestras; la última ha sido en el CEEBA (2008), donde mostró videos sobre animales domésticos. Ha desarrollado proyectos para las editoriales SM, Tinta Fresca,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Longseller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Sudamericana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y Du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Ruoergue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(Francia). Participó de la 26º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Mostra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Internazionale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d’illustrazione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per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I’Infanzia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Sármede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Italia (2008).Es profesor Titular de la Cátedra de ilustración en la FADU.</w:t>
      </w:r>
    </w:p>
    <w:p w:rsidR="00DE6952" w:rsidRDefault="00DE6952" w:rsidP="00DE6952">
      <w:pPr>
        <w:pStyle w:val="NormalWeb"/>
        <w:spacing w:after="390" w:afterAutospacing="0" w:line="366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Elena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Stapich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. </w:t>
      </w:r>
      <w:r>
        <w:rPr>
          <w:rFonts w:ascii="Helvetica" w:hAnsi="Helvetica" w:cs="Helvetica"/>
          <w:color w:val="333333"/>
          <w:sz w:val="23"/>
          <w:szCs w:val="23"/>
        </w:rPr>
        <w:t xml:space="preserve">Maestra, Profesora en Letras y Magister en Letras Hispánicas (UNMDP), se especializó en las didácticas de la lengua y la literatura y la literatura para niños y jóvenes. Es docente-investigadora de la cátedra de Didáctica Especial y Práctica Docente, en el Profesorado en Letras; Literatura Infantil y Juvenil y Taller de Lectura en el Departamento de Documentación de la Facultad de Humanidades; también, docente del posgrado Infancia e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Institucion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(es), en la Facultad de Psicología; todas ellas en la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UNMdP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. Asimismo, dicta un seminario a distancia para la UNRN. Dirigió desde el año 1999 el grupo de extensión universitaria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Jitanjáfora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, transformado en Asociación Civil (desde 2005). Coordinó diversos proyectos, se desempeñó como docente y capacitadora y publicó trabajos en libros y revistas especializadas y de divulgación. Es autora de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Con ton y con son. La lengua materna en el Nivel Inicial</w:t>
      </w:r>
      <w:r>
        <w:rPr>
          <w:rFonts w:ascii="Helvetica" w:hAnsi="Helvetica" w:cs="Helvetica"/>
          <w:color w:val="333333"/>
          <w:sz w:val="23"/>
          <w:szCs w:val="23"/>
        </w:rPr>
        <w:t>, y coautora en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La alfabetización expandida</w:t>
      </w:r>
      <w:r>
        <w:rPr>
          <w:rFonts w:ascii="Helvetica" w:hAnsi="Helvetica" w:cs="Helvetica"/>
          <w:color w:val="333333"/>
          <w:sz w:val="23"/>
          <w:szCs w:val="23"/>
        </w:rPr>
        <w:t>,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 xml:space="preserve">La ludoteca en la sala, Navegación por la palabra, El piolín y los nudos. Textos, tejidos y tramas, El rompecabezas de la lectura, </w:t>
      </w:r>
      <w:proofErr w:type="spellStart"/>
      <w:r>
        <w:rPr>
          <w:rStyle w:val="Emphasis"/>
          <w:rFonts w:ascii="Helvetica" w:hAnsi="Helvetica" w:cs="Helvetica"/>
          <w:color w:val="333333"/>
          <w:sz w:val="23"/>
          <w:szCs w:val="23"/>
        </w:rPr>
        <w:t>Artepalabra</w:t>
      </w:r>
      <w:proofErr w:type="spellEnd"/>
      <w:r>
        <w:rPr>
          <w:rStyle w:val="Emphasis"/>
          <w:rFonts w:ascii="Helvetica" w:hAnsi="Helvetica" w:cs="Helvetica"/>
          <w:color w:val="333333"/>
          <w:sz w:val="23"/>
          <w:szCs w:val="23"/>
        </w:rPr>
        <w:t>. Voces en la poética de la infancia, Legalidad y juego en la trama del lenguaje</w:t>
      </w:r>
      <w:r>
        <w:rPr>
          <w:rFonts w:ascii="Helvetica" w:hAnsi="Helvetica" w:cs="Helvetica"/>
          <w:color w:val="333333"/>
          <w:sz w:val="23"/>
          <w:szCs w:val="23"/>
        </w:rPr>
        <w:t>, entre otros.</w:t>
      </w:r>
    </w:p>
    <w:p w:rsidR="00DE6952" w:rsidRDefault="00DE6952" w:rsidP="00DE6952">
      <w:pPr>
        <w:pStyle w:val="NormalWeb"/>
        <w:spacing w:after="390" w:afterAutospacing="0" w:line="366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Strong"/>
          <w:rFonts w:ascii="Helvetica" w:hAnsi="Helvetica" w:cs="Helvetica"/>
          <w:color w:val="333333"/>
          <w:sz w:val="23"/>
          <w:szCs w:val="23"/>
        </w:rPr>
        <w:t>Silvia Motta </w:t>
      </w:r>
      <w:r>
        <w:rPr>
          <w:rFonts w:ascii="Helvetica" w:hAnsi="Helvetica" w:cs="Helvetica"/>
          <w:color w:val="333333"/>
          <w:sz w:val="23"/>
          <w:szCs w:val="23"/>
        </w:rPr>
        <w:t>se formó como docente en el Instituto de Profesores “Gral. José G. Artigas” en Montevideo, Uruguay. Es especialista en libros de literatura infantil y juvenil y, como tal, ha publicado artículos de reflexión teórica en diferentes revistas especializadas como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Piedra Libre</w:t>
      </w:r>
      <w:r>
        <w:rPr>
          <w:rFonts w:ascii="Helvetica" w:hAnsi="Helvetica" w:cs="Helvetica"/>
          <w:color w:val="333333"/>
          <w:sz w:val="23"/>
          <w:szCs w:val="23"/>
        </w:rPr>
        <w:t>, </w:t>
      </w:r>
      <w:r>
        <w:rPr>
          <w:rStyle w:val="Emphasis"/>
          <w:rFonts w:ascii="Helvetica" w:hAnsi="Helvetica" w:cs="Helvetica"/>
          <w:color w:val="333333"/>
          <w:sz w:val="23"/>
          <w:szCs w:val="23"/>
        </w:rPr>
        <w:t>Puro Cuento, La Obra, A Construir</w:t>
      </w:r>
      <w:r>
        <w:rPr>
          <w:rFonts w:ascii="Helvetica" w:hAnsi="Helvetica" w:cs="Helvetica"/>
          <w:color w:val="333333"/>
          <w:sz w:val="23"/>
          <w:szCs w:val="23"/>
        </w:rPr>
        <w:t xml:space="preserve">. También participó como jurado y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prejurado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para el Ministerio de Educación de la Nación, diversas organizaciones privadas e integró en diferentes oportunidades el jurado de </w:t>
      </w:r>
      <w:r>
        <w:rPr>
          <w:rFonts w:ascii="Helvetica" w:hAnsi="Helvetica" w:cs="Helvetica"/>
          <w:color w:val="333333"/>
          <w:sz w:val="23"/>
          <w:szCs w:val="23"/>
        </w:rPr>
        <w:lastRenderedPageBreak/>
        <w:t>Los destacados de ALIJA. Formó parte del staff de “La Biblioteca del Ratón” y dirige actualmente la “Biblioteca del Dragón.” Recibió por su labor en esta biblioteca el Premio Pregonero en el año 2011.</w:t>
      </w:r>
    </w:p>
    <w:p w:rsidR="001824E6" w:rsidRDefault="001824E6"/>
    <w:sectPr w:rsidR="001824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52"/>
    <w:rsid w:val="001824E6"/>
    <w:rsid w:val="00D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FD176B-ECA7-4290-9039-3BDE7E7D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Strong">
    <w:name w:val="Strong"/>
    <w:basedOn w:val="DefaultParagraphFont"/>
    <w:uiPriority w:val="22"/>
    <w:qFormat/>
    <w:rsid w:val="00DE6952"/>
    <w:rPr>
      <w:b/>
      <w:bCs/>
    </w:rPr>
  </w:style>
  <w:style w:type="character" w:styleId="Emphasis">
    <w:name w:val="Emphasis"/>
    <w:basedOn w:val="DefaultParagraphFont"/>
    <w:uiPriority w:val="20"/>
    <w:qFormat/>
    <w:rsid w:val="00DE6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2014-08-21T13:27:00Z</dcterms:created>
  <dcterms:modified xsi:type="dcterms:W3CDTF">2014-08-21T13:28:00Z</dcterms:modified>
</cp:coreProperties>
</file>